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444444"/>
          <w:sz w:val="34"/>
          <w:szCs w:val="34"/>
          <w:highlight w:val="white"/>
        </w:rPr>
      </w:pPr>
      <w:r w:rsidDel="00000000" w:rsidR="00000000" w:rsidRPr="00000000">
        <w:rPr>
          <w:rFonts w:ascii="Latin Modern Math" w:cs="Latin Modern Math" w:eastAsia="Latin Modern Math" w:hAnsi="Latin Modern Math"/>
          <w:b w:val="1"/>
          <w:rtl w:val="0"/>
        </w:rPr>
        <w:t xml:space="preserve">Návrh usnesení</w:t>
      </w: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br w:type="textWrapping"/>
        <w:t xml:space="preserve">Komise životního prostředí doporučuje vydání </w:t>
      </w:r>
      <w:r w:rsidDel="00000000" w:rsidR="00000000" w:rsidRPr="00000000">
        <w:rPr>
          <w:rFonts w:ascii="Arial" w:cs="Arial" w:eastAsia="Arial" w:hAnsi="Arial"/>
          <w:color w:val="444444"/>
          <w:highlight w:val="white"/>
          <w:rtl w:val="0"/>
        </w:rPr>
        <w:t xml:space="preserve">Obecně závazné vyhlášky o ochraně před hlukem (popř. úprava stávající vyhlášky </w:t>
      </w:r>
      <w:r w:rsidDel="00000000" w:rsidR="00000000" w:rsidRPr="00000000">
        <w:rPr>
          <w:rFonts w:ascii="Roboto" w:cs="Roboto" w:eastAsia="Roboto" w:hAnsi="Roboto"/>
          <w:b w:val="1"/>
          <w:color w:val="444444"/>
          <w:sz w:val="34"/>
          <w:szCs w:val="34"/>
          <w:highlight w:val="white"/>
          <w:rtl w:val="0"/>
        </w:rPr>
        <w:t xml:space="preserve">OZV 9/2021 - o regulaci hlučných činností)</w:t>
      </w:r>
    </w:p>
    <w:p w:rsidR="00000000" w:rsidDel="00000000" w:rsidP="00000000" w:rsidRDefault="00000000" w:rsidRPr="00000000" w14:paraId="00000002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br w:type="textWrapping"/>
      </w:r>
      <w:r w:rsidDel="00000000" w:rsidR="00000000" w:rsidRPr="00000000">
        <w:rPr>
          <w:rFonts w:ascii="Latin Modern Math" w:cs="Latin Modern Math" w:eastAsia="Latin Modern Math" w:hAnsi="Latin Modern Math"/>
          <w:b w:val="1"/>
          <w:rtl w:val="0"/>
        </w:rPr>
        <w:t xml:space="preserve">Důvodová zpráva</w:t>
      </w: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br w:type="textWrapping"/>
        <w:t xml:space="preserve">Stávající vyhláška se vztahuje v podstatě zejméína na provozování hlasité reprodukované hudby či jiných zvukových projevů na veřejných prostranstvích. K dobrému občanskému soužití může přispět i omezení hlučných činností mimo veřejná prostranství např. na zahradách rodinných domků či jiných soukromých pozemcích, v době svátků či pracovního klidu.</w:t>
      </w:r>
    </w:p>
    <w:p w:rsidR="00000000" w:rsidDel="00000000" w:rsidP="00000000" w:rsidRDefault="00000000" w:rsidRPr="00000000" w14:paraId="00000003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Dobrým příkladem je např. vyhláška města Krnov nebo statutárního města Liberce.</w:t>
      </w:r>
    </w:p>
    <w:p w:rsidR="00000000" w:rsidDel="00000000" w:rsidP="00000000" w:rsidRDefault="00000000" w:rsidRPr="00000000" w14:paraId="00000004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Navrhujeme omezení hlučných činností o nedělích a svátcích od 6:00 do 13:00 a od 19:00 do 22:00. To znamená, že hlučné činnosti by byly v neděli a ve svátek možno provozovat od  13:00 do 19:00. h (noční klid je od 22:00 do 6:00 vymezen jinými předpisy)</w:t>
      </w:r>
    </w:p>
    <w:p w:rsidR="00000000" w:rsidDel="00000000" w:rsidP="00000000" w:rsidRDefault="00000000" w:rsidRPr="00000000" w14:paraId="00000005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Hlučnou činnost doporučujeme vymezit příkladmo, ne uzavřeným výčtem - např. sekačky, pily, pneumatická kladiva atd. (viz vyhláška Krnova či Liberce)</w:t>
      </w:r>
    </w:p>
    <w:p w:rsidR="00000000" w:rsidDel="00000000" w:rsidP="00000000" w:rsidRDefault="00000000" w:rsidRPr="00000000" w14:paraId="00000007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Obecně závazná vyhláška města Krnova č. 3/2019 o ochraně před hlukem</w:t>
      </w:r>
    </w:p>
    <w:p w:rsidR="00000000" w:rsidDel="00000000" w:rsidP="00000000" w:rsidRDefault="00000000" w:rsidRPr="00000000" w14:paraId="00000009">
      <w:pPr>
        <w:rPr>
          <w:rFonts w:ascii="Latin Modern Math" w:cs="Latin Modern Math" w:eastAsia="Latin Modern Math" w:hAnsi="Latin Modern Math"/>
        </w:rPr>
      </w:pPr>
      <w:hyperlink r:id="rId6">
        <w:r w:rsidDel="00000000" w:rsidR="00000000" w:rsidRPr="00000000">
          <w:rPr>
            <w:rFonts w:ascii="Latin Modern Math" w:cs="Latin Modern Math" w:eastAsia="Latin Modern Math" w:hAnsi="Latin Modern Math"/>
            <w:color w:val="1155cc"/>
            <w:u w:val="single"/>
            <w:rtl w:val="0"/>
          </w:rPr>
          <w:t xml:space="preserve">https://krnov.cz/assets/File.ashx?id_org=7455&amp;id_dokumenty=34155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Obecně závazná vyhláška statutárního města Liberec o veřejném pořádku (2/2023)</w:t>
      </w:r>
    </w:p>
    <w:p w:rsidR="00000000" w:rsidDel="00000000" w:rsidP="00000000" w:rsidRDefault="00000000" w:rsidRPr="00000000" w14:paraId="0000000D">
      <w:pPr>
        <w:rPr>
          <w:rFonts w:ascii="Latin Modern Math" w:cs="Latin Modern Math" w:eastAsia="Latin Modern Math" w:hAnsi="Latin Modern Math"/>
        </w:rPr>
      </w:pPr>
      <w:hyperlink r:id="rId7">
        <w:r w:rsidDel="00000000" w:rsidR="00000000" w:rsidRPr="00000000">
          <w:rPr>
            <w:rFonts w:ascii="Latin Modern Math" w:cs="Latin Modern Math" w:eastAsia="Latin Modern Math" w:hAnsi="Latin Modern Math"/>
            <w:color w:val="1155cc"/>
            <w:u w:val="single"/>
            <w:rtl w:val="0"/>
          </w:rPr>
          <w:t xml:space="preserve">https://sbirkapp.gov.cz/detail/SPP5WJVQ4YDQRKLS/text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příslušné výňatky z existujících vyhlášek:</w:t>
      </w:r>
    </w:p>
    <w:p w:rsidR="00000000" w:rsidDel="00000000" w:rsidP="00000000" w:rsidRDefault="00000000" w:rsidRPr="00000000" w14:paraId="00000012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Liberec</w:t>
      </w:r>
    </w:p>
    <w:p w:rsidR="00000000" w:rsidDel="00000000" w:rsidP="00000000" w:rsidRDefault="00000000" w:rsidRPr="00000000" w14:paraId="00000016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Čl. 3</w:t>
      </w:r>
    </w:p>
    <w:p w:rsidR="00000000" w:rsidDel="00000000" w:rsidP="00000000" w:rsidRDefault="00000000" w:rsidRPr="00000000" w14:paraId="00000018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Ochrana veřejného pořádku proti hluku</w:t>
      </w:r>
    </w:p>
    <w:p w:rsidR="00000000" w:rsidDel="00000000" w:rsidP="00000000" w:rsidRDefault="00000000" w:rsidRPr="00000000" w14:paraId="00000019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1. Každý je povinen zdržet se o nedělích a o státních a ostatních svátcích v době do 15:00 hodin veškerých prací spojených s užíváním zařízení a přístrojů způsobujících hluk, např. sekaček na trávu, cirkulárek, motorových pil, křovinořezů apod.</w:t>
      </w:r>
    </w:p>
    <w:p w:rsidR="00000000" w:rsidDel="00000000" w:rsidP="00000000" w:rsidRDefault="00000000" w:rsidRPr="00000000" w14:paraId="0000001A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2. Zákaz dle odstavce 1 se nevztahuje na provádění stavebních prací na stavbách veřejné infrastruktury ve smyslu § 2 odst. 1 písm. m) zákona č. 183/2006 Sb., o územním plánování a stavebním řádu (stavební zákon), ve znění pozdějších předpisů. </w:t>
      </w:r>
    </w:p>
    <w:p w:rsidR="00000000" w:rsidDel="00000000" w:rsidP="00000000" w:rsidRDefault="00000000" w:rsidRPr="00000000" w14:paraId="0000001B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  <w:rtl w:val="0"/>
        </w:rPr>
        <w:t xml:space="preserve">Krnov</w:t>
      </w:r>
    </w:p>
    <w:p w:rsidR="00000000" w:rsidDel="00000000" w:rsidP="00000000" w:rsidRDefault="00000000" w:rsidRPr="00000000" w14:paraId="0000001E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Fonts w:ascii="Latin Modern Math" w:cs="Latin Modern Math" w:eastAsia="Latin Modern Math" w:hAnsi="Latin Modern Math"/>
        </w:rPr>
        <w:drawing>
          <wp:inline distB="114300" distT="114300" distL="114300" distR="114300">
            <wp:extent cx="6119820" cy="441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in Modern Math" w:cs="Latin Modern Math" w:eastAsia="Latin Modern Math" w:hAnsi="Latin Modern Math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atin Modern Math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krnov.cz/assets/File.ashx?id_org=7455&amp;id_dokumenty=34155" TargetMode="External"/><Relationship Id="rId7" Type="http://schemas.openxmlformats.org/officeDocument/2006/relationships/hyperlink" Target="https://sbirkapp.gov.cz/detail/SPP5WJVQ4YDQRKLS/text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